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11" w:rsidRDefault="003976D2" w:rsidP="0008531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9C65C5" w:rsidRDefault="009C65C5" w:rsidP="00D41FD4">
      <w:pPr>
        <w:jc w:val="center"/>
        <w:rPr>
          <w:rFonts w:asciiTheme="minorHAnsi" w:hAnsiTheme="minorHAnsi" w:cs="Arial"/>
          <w:sz w:val="22"/>
          <w:szCs w:val="22"/>
        </w:rPr>
      </w:pPr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INNSBRUCK 6</w:t>
            </w: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Schlotthof</w:t>
            </w: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frequenz in  MHz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92,10</w:t>
            </w:r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´´ 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011E22 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47N16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363BCB"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685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12,0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dBW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3A50A9" w:rsidP="00525E6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dBW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26,0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3A50A9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 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H</w:t>
            </w:r>
          </w:p>
        </w:tc>
      </w:tr>
      <w:tr w:rsidR="00525E66" w:rsidRPr="00ED52C1" w:rsidTr="00C305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ERP in dBW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11,0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9,6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4,7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16,2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22,8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26,0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24,4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26,0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22,8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16,2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9,3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4,7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11,0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14,7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14,6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13,8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575C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0723B9" w:rsidP="006A3718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(FMaG 2016), BGBl. I Nr. 57/2017 i.d.g.F.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A 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Art der Programmzubringung</w:t>
            </w:r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525E66" w:rsidRPr="00ED52C1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ja/nein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3A50A9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nein</w:t>
            </w:r>
          </w:p>
        </w:tc>
      </w:tr>
      <w:tr w:rsidR="00525E66" w:rsidRPr="00ED52C1" w:rsidTr="00E86B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</w:p>
        </w:tc>
      </w:tr>
    </w:tbl>
    <w:p w:rsidR="00600514" w:rsidRDefault="00D55B82" w:rsidP="00D55B82">
      <w:pPr>
        <w:rPr>
          <w:rFonts w:asciiTheme="minorHAnsi" w:hAnsiTheme="minorHAnsi" w:cs="Arial"/>
          <w:sz w:val="22"/>
          <w:szCs w:val="22"/>
        </w:rPr>
      </w:pPr>
      <w:r w:rsidRPr="00ED52C1">
        <w:rPr>
          <w:rFonts w:asciiTheme="minorHAnsi" w:hAnsiTheme="minorHAnsi" w:cs="Arial"/>
          <w:sz w:val="22"/>
          <w:szCs w:val="22"/>
        </w:rPr>
        <w:br w:type="page"/>
      </w:r>
    </w:p>
    <w:p w:rsidR="00085311" w:rsidRDefault="00085311" w:rsidP="00D55B82">
      <w:pPr>
        <w:rPr>
          <w:rFonts w:asciiTheme="minorHAnsi" w:hAnsiTheme="minorHAnsi" w:cs="Arial"/>
          <w:sz w:val="22"/>
          <w:szCs w:val="22"/>
        </w:rPr>
      </w:pPr>
    </w:p>
    <w:p w:rsidR="009C65C5" w:rsidRDefault="009C65C5" w:rsidP="00D41FD4">
      <w:pPr>
        <w:jc w:val="center"/>
        <w:rPr>
          <w:rFonts w:asciiTheme="minorHAnsi" w:hAnsiTheme="minorHAnsi" w:cs="Arial"/>
          <w:sz w:val="22"/>
          <w:szCs w:val="22"/>
        </w:rPr>
      </w:pPr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INZING 2</w:t>
            </w: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0" w:name="Betreiber"/>
            <w:bookmarkEnd w:id="0"/>
            <w:r w:rsidRPr="00413F5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Stieglreith</w:t>
            </w: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" w:name="Standortname"/>
            <w:bookmarkEnd w:id="1"/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" w:name="Synonym"/>
            <w:bookmarkEnd w:id="2"/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frequenz in  MHz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101,00</w:t>
            </w:r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´´ 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" w:name="KooEW"/>
            <w:bookmarkEnd w:id="3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011E13 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" w:name="KooNS"/>
            <w:bookmarkEnd w:id="4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47N14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" w:name="KooSYS"/>
            <w:bookmarkEnd w:id="5"/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bookmarkStart w:id="6" w:name="Seehöhe"/>
            <w:bookmarkEnd w:id="6"/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363BCB"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1365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7" w:name="AntennenSP"/>
            <w:bookmarkEnd w:id="7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16,0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dBW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3A50A9" w:rsidP="00525E6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dBW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20,0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8" w:name="AntennenRichtung"/>
            <w:bookmarkEnd w:id="8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3A50A9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9" w:name="Erhebungswinkel"/>
            <w:bookmarkEnd w:id="9"/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 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0" w:name="VertHalbwert"/>
            <w:bookmarkEnd w:id="10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1" w:name="Polarisation"/>
            <w:bookmarkEnd w:id="11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V</w:t>
            </w:r>
          </w:p>
        </w:tc>
      </w:tr>
      <w:tr w:rsidR="00525E66" w:rsidRPr="00ED52C1" w:rsidTr="00C305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ERP in dBW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2" w:name="AntDH0"/>
            <w:bookmarkEnd w:id="12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13" w:name="AntDH10"/>
            <w:bookmarkEnd w:id="13"/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4" w:name="AntDH20"/>
            <w:bookmarkEnd w:id="14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5" w:name="AntDH30"/>
            <w:bookmarkEnd w:id="15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6" w:name="AntDH40"/>
            <w:bookmarkEnd w:id="16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7" w:name="AntDH50"/>
            <w:bookmarkEnd w:id="17"/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18" w:name="AntDV0"/>
            <w:bookmarkEnd w:id="18"/>
            <w:r w:rsidRPr="00C9345C">
              <w:rPr>
                <w:rFonts w:ascii="Calibri" w:hAnsi="Calibri" w:cs="Arial"/>
                <w:sz w:val="22"/>
                <w:szCs w:val="22"/>
              </w:rPr>
              <w:t xml:space="preserve"> 19,9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19,7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18,9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17,5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9" w:name="AntDH60"/>
            <w:bookmarkEnd w:id="19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0" w:name="AntDH70"/>
            <w:bookmarkEnd w:id="20"/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1" w:name="AntDH80"/>
            <w:bookmarkEnd w:id="21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2" w:name="AntDH90"/>
            <w:bookmarkEnd w:id="22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3" w:name="AntDH100"/>
            <w:bookmarkEnd w:id="2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4" w:name="AntDH110"/>
            <w:bookmarkEnd w:id="24"/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5" w:name="AntDV60"/>
            <w:bookmarkEnd w:id="25"/>
            <w:r w:rsidRPr="00C9345C">
              <w:rPr>
                <w:rFonts w:ascii="Calibri" w:hAnsi="Calibri" w:cs="Arial"/>
                <w:sz w:val="22"/>
                <w:szCs w:val="22"/>
              </w:rPr>
              <w:t xml:space="preserve"> 16,6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14,3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10,8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6" w:name="AntDH120"/>
            <w:bookmarkEnd w:id="26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7" w:name="AntDH130"/>
            <w:bookmarkEnd w:id="27"/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8" w:name="AntDH140"/>
            <w:bookmarkEnd w:id="28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9" w:name="AntDH150"/>
            <w:bookmarkEnd w:id="29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0" w:name="AntDH160"/>
            <w:bookmarkEnd w:id="3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1" w:name="AntDH170"/>
            <w:bookmarkEnd w:id="31"/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2" w:name="AntDV120"/>
            <w:bookmarkEnd w:id="32"/>
            <w:r w:rsidRPr="00C9345C">
              <w:rPr>
                <w:rFonts w:ascii="Calibri" w:hAnsi="Calibri" w:cs="Arial"/>
                <w:sz w:val="22"/>
                <w:szCs w:val="22"/>
              </w:rPr>
              <w:t xml:space="preserve">  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9,4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9,1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8,9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8,9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3" w:name="AntDH180"/>
            <w:bookmarkEnd w:id="33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4" w:name="AntDH190"/>
            <w:bookmarkEnd w:id="34"/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5" w:name="AntDH200"/>
            <w:bookmarkEnd w:id="35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6" w:name="AntDH210"/>
            <w:bookmarkEnd w:id="36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7" w:name="AntDH220"/>
            <w:bookmarkEnd w:id="37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8" w:name="AntDH230"/>
            <w:bookmarkEnd w:id="38"/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9" w:name="AntDV180"/>
            <w:bookmarkEnd w:id="39"/>
            <w:r w:rsidRPr="00C9345C">
              <w:rPr>
                <w:rFonts w:ascii="Calibri" w:hAnsi="Calibri" w:cs="Arial"/>
                <w:sz w:val="22"/>
                <w:szCs w:val="22"/>
              </w:rPr>
              <w:t xml:space="preserve">  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9,4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9,9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0" w:name="AntDH240"/>
            <w:bookmarkEnd w:id="4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1" w:name="AntDH250"/>
            <w:bookmarkEnd w:id="41"/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2" w:name="AntDH260"/>
            <w:bookmarkEnd w:id="42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3" w:name="AntDH270"/>
            <w:bookmarkEnd w:id="43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4" w:name="AntDH280"/>
            <w:bookmarkEnd w:id="4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5" w:name="AntDH290"/>
            <w:bookmarkEnd w:id="45"/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6" w:name="AntDV240"/>
            <w:bookmarkEnd w:id="46"/>
            <w:r w:rsidRPr="00C9345C">
              <w:rPr>
                <w:rFonts w:ascii="Calibri" w:hAnsi="Calibri" w:cs="Arial"/>
                <w:sz w:val="22"/>
                <w:szCs w:val="22"/>
              </w:rPr>
              <w:t xml:space="preserve"> 14,3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16,6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18,9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7" w:name="AntDH300"/>
            <w:bookmarkEnd w:id="47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8" w:name="AntDH310"/>
            <w:bookmarkEnd w:id="48"/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9" w:name="AntDH320"/>
            <w:bookmarkEnd w:id="49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0" w:name="AntDH330"/>
            <w:bookmarkEnd w:id="5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1" w:name="AntDH340"/>
            <w:bookmarkEnd w:id="5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2" w:name="AntDH350"/>
            <w:bookmarkEnd w:id="52"/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3" w:name="AntDV300"/>
            <w:bookmarkEnd w:id="53"/>
            <w:r w:rsidRPr="00C9345C">
              <w:rPr>
                <w:rFonts w:ascii="Calibri" w:hAnsi="Calibri" w:cs="Arial"/>
                <w:sz w:val="22"/>
                <w:szCs w:val="22"/>
              </w:rPr>
              <w:t xml:space="preserve"> 19,4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19,7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20,0</w:t>
            </w:r>
          </w:p>
        </w:tc>
      </w:tr>
      <w:tr w:rsidR="00525E66" w:rsidRPr="00ED52C1" w:rsidTr="00575C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0723B9" w:rsidP="006A3718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(FMaG 2016), BGBl. I Nr. 57/2017 i.d.g.F.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A 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Art der Programmzubringung</w:t>
            </w:r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525E66" w:rsidRPr="00ED52C1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ja/nein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3A50A9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nein</w:t>
            </w:r>
          </w:p>
        </w:tc>
      </w:tr>
      <w:tr w:rsidR="00525E66" w:rsidRPr="00ED52C1" w:rsidTr="00E86B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</w:p>
        </w:tc>
      </w:tr>
    </w:tbl>
    <w:p w:rsidR="00D55B82" w:rsidRPr="00ED52C1" w:rsidRDefault="00D55B82" w:rsidP="00D55B82">
      <w:pPr>
        <w:rPr>
          <w:rFonts w:asciiTheme="minorHAnsi" w:hAnsiTheme="minorHAnsi" w:cs="Arial"/>
          <w:sz w:val="22"/>
          <w:szCs w:val="22"/>
        </w:rPr>
      </w:pPr>
      <w:bookmarkStart w:id="54" w:name="_GoBack"/>
      <w:bookmarkEnd w:id="54"/>
    </w:p>
    <w:sectPr w:rsidR="00D55B82" w:rsidRPr="00ED52C1">
      <w:pgSz w:w="11906" w:h="16838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2FD" w:rsidRDefault="003142FD" w:rsidP="009D1EB8">
      <w:r>
        <w:separator/>
      </w:r>
    </w:p>
  </w:endnote>
  <w:endnote w:type="continuationSeparator" w:id="0">
    <w:p w:rsidR="003142FD" w:rsidRDefault="003142FD" w:rsidP="009D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2FD" w:rsidRDefault="003142FD" w:rsidP="009D1EB8">
      <w:r>
        <w:separator/>
      </w:r>
    </w:p>
  </w:footnote>
  <w:footnote w:type="continuationSeparator" w:id="0">
    <w:p w:rsidR="003142FD" w:rsidRDefault="003142FD" w:rsidP="009D1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929"/>
    <w:rsid w:val="00001595"/>
    <w:rsid w:val="00001F94"/>
    <w:rsid w:val="0001720F"/>
    <w:rsid w:val="00021BE0"/>
    <w:rsid w:val="000250FE"/>
    <w:rsid w:val="0002554A"/>
    <w:rsid w:val="00040F6A"/>
    <w:rsid w:val="000442E9"/>
    <w:rsid w:val="000508DB"/>
    <w:rsid w:val="0005204D"/>
    <w:rsid w:val="00052209"/>
    <w:rsid w:val="000529F6"/>
    <w:rsid w:val="00064490"/>
    <w:rsid w:val="0006495C"/>
    <w:rsid w:val="00066B2E"/>
    <w:rsid w:val="000723B9"/>
    <w:rsid w:val="00085311"/>
    <w:rsid w:val="000968A8"/>
    <w:rsid w:val="000A42EE"/>
    <w:rsid w:val="000A54C4"/>
    <w:rsid w:val="000A5BE0"/>
    <w:rsid w:val="000B0422"/>
    <w:rsid w:val="000C4571"/>
    <w:rsid w:val="000D6916"/>
    <w:rsid w:val="000E2154"/>
    <w:rsid w:val="000E4DCE"/>
    <w:rsid w:val="000E7BBF"/>
    <w:rsid w:val="000F26F3"/>
    <w:rsid w:val="000F65BF"/>
    <w:rsid w:val="00100ACA"/>
    <w:rsid w:val="00117B72"/>
    <w:rsid w:val="0012372A"/>
    <w:rsid w:val="0014106B"/>
    <w:rsid w:val="00164787"/>
    <w:rsid w:val="001A4CBE"/>
    <w:rsid w:val="001C0B51"/>
    <w:rsid w:val="001C0CBC"/>
    <w:rsid w:val="00205804"/>
    <w:rsid w:val="00215423"/>
    <w:rsid w:val="002443DF"/>
    <w:rsid w:val="0024716F"/>
    <w:rsid w:val="0027578B"/>
    <w:rsid w:val="002825F1"/>
    <w:rsid w:val="00282E57"/>
    <w:rsid w:val="002A0873"/>
    <w:rsid w:val="002A2B2E"/>
    <w:rsid w:val="002B1D21"/>
    <w:rsid w:val="002B2362"/>
    <w:rsid w:val="002B7EA0"/>
    <w:rsid w:val="002C1A50"/>
    <w:rsid w:val="002D498A"/>
    <w:rsid w:val="002D5388"/>
    <w:rsid w:val="002F0E14"/>
    <w:rsid w:val="002F391C"/>
    <w:rsid w:val="002F4FF8"/>
    <w:rsid w:val="00302844"/>
    <w:rsid w:val="00310AA0"/>
    <w:rsid w:val="003142FD"/>
    <w:rsid w:val="00336C19"/>
    <w:rsid w:val="003415E3"/>
    <w:rsid w:val="0034188A"/>
    <w:rsid w:val="0034633F"/>
    <w:rsid w:val="00353FA2"/>
    <w:rsid w:val="00362E41"/>
    <w:rsid w:val="00363BCB"/>
    <w:rsid w:val="003675FA"/>
    <w:rsid w:val="003758BB"/>
    <w:rsid w:val="00384A24"/>
    <w:rsid w:val="00385ECD"/>
    <w:rsid w:val="003933B9"/>
    <w:rsid w:val="00394C57"/>
    <w:rsid w:val="003976D2"/>
    <w:rsid w:val="003A50A9"/>
    <w:rsid w:val="003B5DAA"/>
    <w:rsid w:val="003F2DD5"/>
    <w:rsid w:val="0040472F"/>
    <w:rsid w:val="00413F59"/>
    <w:rsid w:val="00417872"/>
    <w:rsid w:val="00434181"/>
    <w:rsid w:val="00441C4B"/>
    <w:rsid w:val="00452E9D"/>
    <w:rsid w:val="00485875"/>
    <w:rsid w:val="00486403"/>
    <w:rsid w:val="0049359B"/>
    <w:rsid w:val="00497CC6"/>
    <w:rsid w:val="004C289D"/>
    <w:rsid w:val="004D2CEC"/>
    <w:rsid w:val="004D63A9"/>
    <w:rsid w:val="004F3389"/>
    <w:rsid w:val="004F5386"/>
    <w:rsid w:val="00521687"/>
    <w:rsid w:val="00525E66"/>
    <w:rsid w:val="00543A9D"/>
    <w:rsid w:val="00553F47"/>
    <w:rsid w:val="00561EFD"/>
    <w:rsid w:val="00573D55"/>
    <w:rsid w:val="00574005"/>
    <w:rsid w:val="00575C96"/>
    <w:rsid w:val="005846C2"/>
    <w:rsid w:val="005851A1"/>
    <w:rsid w:val="0059034A"/>
    <w:rsid w:val="005B06AF"/>
    <w:rsid w:val="005C3CC7"/>
    <w:rsid w:val="005C5AD3"/>
    <w:rsid w:val="005C7E2F"/>
    <w:rsid w:val="005D18AE"/>
    <w:rsid w:val="005D282A"/>
    <w:rsid w:val="005E0253"/>
    <w:rsid w:val="005E4662"/>
    <w:rsid w:val="005F22DD"/>
    <w:rsid w:val="005F63DD"/>
    <w:rsid w:val="005F7CA3"/>
    <w:rsid w:val="00600514"/>
    <w:rsid w:val="006049C4"/>
    <w:rsid w:val="00604FC9"/>
    <w:rsid w:val="006055F9"/>
    <w:rsid w:val="006070E4"/>
    <w:rsid w:val="006223E0"/>
    <w:rsid w:val="006251F9"/>
    <w:rsid w:val="00625D2E"/>
    <w:rsid w:val="00646D6E"/>
    <w:rsid w:val="0065738B"/>
    <w:rsid w:val="006619A0"/>
    <w:rsid w:val="00670BD6"/>
    <w:rsid w:val="006A3718"/>
    <w:rsid w:val="006C2F27"/>
    <w:rsid w:val="006E29AE"/>
    <w:rsid w:val="006F22EB"/>
    <w:rsid w:val="00732B82"/>
    <w:rsid w:val="00744BCD"/>
    <w:rsid w:val="007549FA"/>
    <w:rsid w:val="007625AC"/>
    <w:rsid w:val="007858D4"/>
    <w:rsid w:val="007C58DA"/>
    <w:rsid w:val="007D1618"/>
    <w:rsid w:val="007F0D2C"/>
    <w:rsid w:val="007F18EE"/>
    <w:rsid w:val="00821A64"/>
    <w:rsid w:val="00831A33"/>
    <w:rsid w:val="008367E3"/>
    <w:rsid w:val="00844237"/>
    <w:rsid w:val="00845DBA"/>
    <w:rsid w:val="008653BD"/>
    <w:rsid w:val="00872929"/>
    <w:rsid w:val="008901EE"/>
    <w:rsid w:val="008B6028"/>
    <w:rsid w:val="008C60A3"/>
    <w:rsid w:val="008D589B"/>
    <w:rsid w:val="00904A59"/>
    <w:rsid w:val="00907CA5"/>
    <w:rsid w:val="00912718"/>
    <w:rsid w:val="00915123"/>
    <w:rsid w:val="00922D97"/>
    <w:rsid w:val="009275B4"/>
    <w:rsid w:val="00953137"/>
    <w:rsid w:val="009614FC"/>
    <w:rsid w:val="00961609"/>
    <w:rsid w:val="009649E6"/>
    <w:rsid w:val="0097047B"/>
    <w:rsid w:val="00980FB5"/>
    <w:rsid w:val="00995AED"/>
    <w:rsid w:val="0099620F"/>
    <w:rsid w:val="009A68C3"/>
    <w:rsid w:val="009B3566"/>
    <w:rsid w:val="009B35D2"/>
    <w:rsid w:val="009B3670"/>
    <w:rsid w:val="009C65C5"/>
    <w:rsid w:val="009D0D80"/>
    <w:rsid w:val="009D1EB8"/>
    <w:rsid w:val="009F16D6"/>
    <w:rsid w:val="00A13C39"/>
    <w:rsid w:val="00A25EC1"/>
    <w:rsid w:val="00A36340"/>
    <w:rsid w:val="00A479E9"/>
    <w:rsid w:val="00A549EC"/>
    <w:rsid w:val="00A57E17"/>
    <w:rsid w:val="00A72E7D"/>
    <w:rsid w:val="00A76C36"/>
    <w:rsid w:val="00A8264B"/>
    <w:rsid w:val="00A91C73"/>
    <w:rsid w:val="00AB54F2"/>
    <w:rsid w:val="00AD0CD2"/>
    <w:rsid w:val="00AD1904"/>
    <w:rsid w:val="00AD5CA0"/>
    <w:rsid w:val="00AD6E6A"/>
    <w:rsid w:val="00AE0181"/>
    <w:rsid w:val="00AE3B9D"/>
    <w:rsid w:val="00AF5093"/>
    <w:rsid w:val="00B02FC2"/>
    <w:rsid w:val="00B0421E"/>
    <w:rsid w:val="00B153E2"/>
    <w:rsid w:val="00B21159"/>
    <w:rsid w:val="00B233B2"/>
    <w:rsid w:val="00B31376"/>
    <w:rsid w:val="00B35134"/>
    <w:rsid w:val="00B40F4E"/>
    <w:rsid w:val="00B460A2"/>
    <w:rsid w:val="00B55627"/>
    <w:rsid w:val="00B55E64"/>
    <w:rsid w:val="00B710A1"/>
    <w:rsid w:val="00B71B6A"/>
    <w:rsid w:val="00B71C33"/>
    <w:rsid w:val="00B73DDA"/>
    <w:rsid w:val="00B7781D"/>
    <w:rsid w:val="00B9005F"/>
    <w:rsid w:val="00BA50A8"/>
    <w:rsid w:val="00BD26DD"/>
    <w:rsid w:val="00BD4324"/>
    <w:rsid w:val="00BE53A6"/>
    <w:rsid w:val="00BE5AEF"/>
    <w:rsid w:val="00C224E1"/>
    <w:rsid w:val="00C23442"/>
    <w:rsid w:val="00C23A1D"/>
    <w:rsid w:val="00C30500"/>
    <w:rsid w:val="00C3058E"/>
    <w:rsid w:val="00C31844"/>
    <w:rsid w:val="00C36FF0"/>
    <w:rsid w:val="00C503C5"/>
    <w:rsid w:val="00C50884"/>
    <w:rsid w:val="00C57C2F"/>
    <w:rsid w:val="00C72E85"/>
    <w:rsid w:val="00C81CE1"/>
    <w:rsid w:val="00C868A3"/>
    <w:rsid w:val="00C87A23"/>
    <w:rsid w:val="00C92785"/>
    <w:rsid w:val="00C9345C"/>
    <w:rsid w:val="00C954AB"/>
    <w:rsid w:val="00C96354"/>
    <w:rsid w:val="00CA380C"/>
    <w:rsid w:val="00CA449F"/>
    <w:rsid w:val="00CA7C36"/>
    <w:rsid w:val="00CB091A"/>
    <w:rsid w:val="00CB4A7C"/>
    <w:rsid w:val="00CC1302"/>
    <w:rsid w:val="00CC1473"/>
    <w:rsid w:val="00CD5CEC"/>
    <w:rsid w:val="00CE3AE7"/>
    <w:rsid w:val="00CE7540"/>
    <w:rsid w:val="00D024FE"/>
    <w:rsid w:val="00D079E4"/>
    <w:rsid w:val="00D115CB"/>
    <w:rsid w:val="00D1483C"/>
    <w:rsid w:val="00D41FD4"/>
    <w:rsid w:val="00D55B82"/>
    <w:rsid w:val="00D700AC"/>
    <w:rsid w:val="00D81BCD"/>
    <w:rsid w:val="00D83F81"/>
    <w:rsid w:val="00DB3DF4"/>
    <w:rsid w:val="00DF572C"/>
    <w:rsid w:val="00E02EBC"/>
    <w:rsid w:val="00E04986"/>
    <w:rsid w:val="00E06DC1"/>
    <w:rsid w:val="00E16A6B"/>
    <w:rsid w:val="00E21857"/>
    <w:rsid w:val="00E268EF"/>
    <w:rsid w:val="00E3372C"/>
    <w:rsid w:val="00E370BF"/>
    <w:rsid w:val="00E40D31"/>
    <w:rsid w:val="00E4305C"/>
    <w:rsid w:val="00E52728"/>
    <w:rsid w:val="00E52946"/>
    <w:rsid w:val="00E76E3F"/>
    <w:rsid w:val="00E7723C"/>
    <w:rsid w:val="00E77780"/>
    <w:rsid w:val="00E80AF5"/>
    <w:rsid w:val="00E82693"/>
    <w:rsid w:val="00E84212"/>
    <w:rsid w:val="00E86B2F"/>
    <w:rsid w:val="00EB0753"/>
    <w:rsid w:val="00EC170A"/>
    <w:rsid w:val="00EC2BC3"/>
    <w:rsid w:val="00ED52C1"/>
    <w:rsid w:val="00EE10E4"/>
    <w:rsid w:val="00EE3381"/>
    <w:rsid w:val="00EE3A9A"/>
    <w:rsid w:val="00EF4228"/>
    <w:rsid w:val="00F12409"/>
    <w:rsid w:val="00F13C65"/>
    <w:rsid w:val="00F32263"/>
    <w:rsid w:val="00F42286"/>
    <w:rsid w:val="00F465DF"/>
    <w:rsid w:val="00F81324"/>
    <w:rsid w:val="00F90828"/>
    <w:rsid w:val="00F912D7"/>
    <w:rsid w:val="00FA3745"/>
    <w:rsid w:val="00FA48A1"/>
    <w:rsid w:val="00FB016A"/>
    <w:rsid w:val="00FB0268"/>
    <w:rsid w:val="00FB460E"/>
    <w:rsid w:val="00FC5DD8"/>
    <w:rsid w:val="00FC6BD8"/>
    <w:rsid w:val="00FC7F97"/>
    <w:rsid w:val="00FD454F"/>
    <w:rsid w:val="00FD6464"/>
    <w:rsid w:val="00FF6149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270E7"/>
  <w14:defaultImageDpi w14:val="0"/>
  <w15:docId w15:val="{14419610-2097-45B5-9E3E-F016EF6B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en-US"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Courier New"/>
      <w:sz w:val="20"/>
      <w:szCs w:val="20"/>
      <w:lang w:val="de-DE" w:eastAsia="en-US"/>
    </w:rPr>
  </w:style>
  <w:style w:type="paragraph" w:styleId="Textkrper">
    <w:name w:val="Body Text"/>
    <w:basedOn w:val="Standard"/>
    <w:link w:val="TextkrperZchn"/>
    <w:uiPriority w:val="99"/>
    <w:rsid w:val="009C65C5"/>
    <w:pPr>
      <w:ind w:right="-2"/>
      <w:jc w:val="both"/>
    </w:pPr>
    <w:rPr>
      <w:rFonts w:ascii="Arial" w:hAnsi="Arial"/>
      <w:sz w:val="22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9C65C5"/>
    <w:rPr>
      <w:rFonts w:ascii="Arial" w:hAnsi="Arial" w:cs="Times New Roman"/>
      <w:sz w:val="20"/>
      <w:szCs w:val="20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rsid w:val="009D1E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1EB8"/>
    <w:rPr>
      <w:rFonts w:cs="Times New Roman"/>
      <w:sz w:val="20"/>
      <w:szCs w:val="20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9D1E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D1EB8"/>
    <w:rPr>
      <w:rFonts w:cs="Times New Roman"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5456-560C-4CF4-9BB5-663607A2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Ausdruck FS</vt:lpstr>
    </vt:vector>
  </TitlesOfParts>
  <Company>edv-garasche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Ausdruck FS</dc:title>
  <dc:subject/>
  <dc:creator>Georg Kleiber</dc:creator>
  <cp:keywords/>
  <dc:description/>
  <cp:lastModifiedBy>Thomas Janiczek</cp:lastModifiedBy>
  <cp:revision>2</cp:revision>
  <dcterms:created xsi:type="dcterms:W3CDTF">2021-01-04T10:43:00Z</dcterms:created>
  <dcterms:modified xsi:type="dcterms:W3CDTF">2021-01-04T10:43:00Z</dcterms:modified>
</cp:coreProperties>
</file>